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4.365,06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4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4.365,06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4.365,06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4.365,06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4.365,06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50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4.365,06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4.365,06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